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BF" w:rsidRDefault="000D478C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78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-1061085</wp:posOffset>
            </wp:positionH>
            <wp:positionV relativeFrom="paragraph">
              <wp:posOffset>-691515</wp:posOffset>
            </wp:positionV>
            <wp:extent cx="7524750" cy="10639425"/>
            <wp:effectExtent l="0" t="0" r="0" b="9525"/>
            <wp:wrapNone/>
            <wp:docPr id="4" name="Рисунок 4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DB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DBF"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E41E90A" wp14:editId="71960A3C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2186305" cy="2143125"/>
            <wp:effectExtent l="0" t="0" r="0" b="0"/>
            <wp:wrapTight wrapText="bothSides">
              <wp:wrapPolygon edited="0">
                <wp:start x="15809" y="1728"/>
                <wp:lineTo x="1129" y="4800"/>
                <wp:lineTo x="2070" y="8256"/>
                <wp:lineTo x="2635" y="12288"/>
                <wp:lineTo x="3576" y="14400"/>
                <wp:lineTo x="5834" y="17472"/>
                <wp:lineTo x="10351" y="19776"/>
                <wp:lineTo x="10540" y="20160"/>
                <wp:lineTo x="11481" y="20160"/>
                <wp:lineTo x="16374" y="19776"/>
                <wp:lineTo x="18444" y="19008"/>
                <wp:lineTo x="17880" y="17472"/>
                <wp:lineTo x="19197" y="17472"/>
                <wp:lineTo x="20326" y="15744"/>
                <wp:lineTo x="19009" y="11328"/>
                <wp:lineTo x="19574" y="8256"/>
                <wp:lineTo x="18821" y="5184"/>
                <wp:lineTo x="17692" y="1728"/>
                <wp:lineTo x="15809" y="1728"/>
              </wp:wrapPolygon>
            </wp:wrapTight>
            <wp:docPr id="2" name="Рисунок 2" descr="C:\Users\User\Desktop\19756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7561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ДЕТСКИЙ САД №134 ГОРОДА ТЮМЕНИ</w:t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DBF" w:rsidRDefault="00367DBF" w:rsidP="00367D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Консультация для родителей</w:t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12B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67DBF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="004B412B" w:rsidRPr="00367DBF">
        <w:rPr>
          <w:rFonts w:ascii="Times New Roman" w:eastAsia="Calibri" w:hAnsi="Times New Roman" w:cs="Times New Roman"/>
          <w:b/>
          <w:sz w:val="48"/>
          <w:szCs w:val="48"/>
        </w:rPr>
        <w:t>Особенности педагогической поддержки исследовательской деятельности детей старшего дошкольного возраста</w:t>
      </w:r>
      <w:r w:rsidRPr="00367DBF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367DBF" w:rsidRDefault="00B6455A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6455A"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58D95799" wp14:editId="25026C50">
            <wp:simplePos x="0" y="0"/>
            <wp:positionH relativeFrom="column">
              <wp:posOffset>-794385</wp:posOffset>
            </wp:positionH>
            <wp:positionV relativeFrom="paragraph">
              <wp:posOffset>436880</wp:posOffset>
            </wp:positionV>
            <wp:extent cx="4305300" cy="3851387"/>
            <wp:effectExtent l="0" t="0" r="0" b="0"/>
            <wp:wrapTight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ight>
            <wp:docPr id="3" name="Рисунок 3" descr="C:\Users\User\Desktop\no-translate-detected_1308-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o-translate-detected_1308-26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5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67DBF" w:rsidRDefault="00367DBF" w:rsidP="004B41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67DBF" w:rsidRDefault="00367DBF" w:rsidP="00367DB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DBF" w:rsidRDefault="00367DBF" w:rsidP="00367DB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6455A" w:rsidRDefault="00367DBF" w:rsidP="00367DB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67DBF">
        <w:rPr>
          <w:rFonts w:ascii="Times New Roman" w:eastAsia="Calibri" w:hAnsi="Times New Roman" w:cs="Times New Roman"/>
          <w:b/>
          <w:sz w:val="32"/>
          <w:szCs w:val="32"/>
        </w:rPr>
        <w:t xml:space="preserve">Выполнила: </w:t>
      </w:r>
    </w:p>
    <w:p w:rsidR="00367DBF" w:rsidRDefault="00367DBF" w:rsidP="00367DB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67DBF">
        <w:rPr>
          <w:rFonts w:ascii="Times New Roman" w:eastAsia="Calibri" w:hAnsi="Times New Roman" w:cs="Times New Roman"/>
          <w:b/>
          <w:sz w:val="32"/>
          <w:szCs w:val="32"/>
        </w:rPr>
        <w:t xml:space="preserve">педагог первой </w:t>
      </w:r>
    </w:p>
    <w:p w:rsidR="00367DBF" w:rsidRPr="00367DBF" w:rsidRDefault="00367DBF" w:rsidP="00367DB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67DBF">
        <w:rPr>
          <w:rFonts w:ascii="Times New Roman" w:eastAsia="Calibri" w:hAnsi="Times New Roman" w:cs="Times New Roman"/>
          <w:b/>
          <w:sz w:val="32"/>
          <w:szCs w:val="32"/>
        </w:rPr>
        <w:t xml:space="preserve">квалификационной категории </w:t>
      </w:r>
    </w:p>
    <w:p w:rsidR="00367DBF" w:rsidRPr="000D478C" w:rsidRDefault="00367DBF" w:rsidP="000D478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67DBF">
        <w:rPr>
          <w:rFonts w:ascii="Times New Roman" w:eastAsia="Calibri" w:hAnsi="Times New Roman" w:cs="Times New Roman"/>
          <w:b/>
          <w:sz w:val="32"/>
          <w:szCs w:val="32"/>
        </w:rPr>
        <w:t>Огнёва Татьяна Анатольевна</w:t>
      </w:r>
    </w:p>
    <w:p w:rsidR="004B412B" w:rsidRPr="004B412B" w:rsidRDefault="000D478C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8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F906F94" wp14:editId="33152841">
            <wp:simplePos x="0" y="0"/>
            <wp:positionH relativeFrom="page">
              <wp:align>left</wp:align>
            </wp:positionH>
            <wp:positionV relativeFrom="paragraph">
              <wp:posOffset>-695960</wp:posOffset>
            </wp:positionV>
            <wp:extent cx="7524750" cy="10639425"/>
            <wp:effectExtent l="0" t="0" r="0" b="9525"/>
            <wp:wrapNone/>
            <wp:docPr id="5" name="Рисунок 5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2B" w:rsidRPr="004B412B">
        <w:rPr>
          <w:rFonts w:ascii="Times New Roman" w:eastAsia="Calibri" w:hAnsi="Times New Roman" w:cs="Times New Roman"/>
          <w:sz w:val="28"/>
          <w:szCs w:val="28"/>
        </w:rPr>
        <w:t>Процесс оказания педагогической поддержки начинается с обнаружения эмоционального переживания воспитанника.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Предметом деятельности педагога по педагогической поддержке детей дошкольного возраста в образовании выступает процесс совместного с воспитанником преодоления препятствий, которые мешают растущему человеку самостоятельно достигать результатов.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Термин «препятствие» рассматривается на данном этапе как понятие, включающее помеху и трудность, задержку и затруднение, преграду и остановку, проблему и задачу, вопрос и сомнение, негативное состояние, ситуацию </w:t>
      </w:r>
      <w:proofErr w:type="spellStart"/>
      <w:r w:rsidRPr="004B412B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роблемности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 то, что отдаляет или отделяет личность дошкольника от достижения желаемого результата.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Источником препятствий выступает какая-либо недостаточность, имеющаяся в самом субъекте, в окружающей социальной среде, в материальных и иных условиях. 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Таким образом, препятствия могут классифицироваться как:</w:t>
      </w:r>
    </w:p>
    <w:p w:rsidR="004B412B" w:rsidRPr="004B412B" w:rsidRDefault="004B412B" w:rsidP="004B41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 - субъективные (личностные) «Я-препятствия»;</w:t>
      </w:r>
    </w:p>
    <w:p w:rsidR="004B412B" w:rsidRPr="004B412B" w:rsidRDefault="004B412B" w:rsidP="004B41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 - социальные (средовые) «ОНИ-препятствия» и материальные.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B412B">
        <w:rPr>
          <w:rFonts w:ascii="Times New Roman" w:eastAsia="Calibri" w:hAnsi="Times New Roman" w:cs="Times New Roman"/>
          <w:sz w:val="28"/>
          <w:szCs w:val="28"/>
        </w:rPr>
        <w:t>ассмотрим отличительные особенности различных видов поддержки: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Социальная поддержка – комплекс специальных социальных мер, направленных на создание и поддержание достойных условий существования для «слабых» социальных групп, отдельных семей, детей, испытывающих нужду в удовлетворении жизненных потребностей, на оказание помощи в жизненном са</w:t>
      </w:r>
      <w:r>
        <w:rPr>
          <w:rFonts w:ascii="Times New Roman" w:eastAsia="Calibri" w:hAnsi="Times New Roman" w:cs="Times New Roman"/>
          <w:sz w:val="28"/>
          <w:szCs w:val="28"/>
        </w:rPr>
        <w:t>моопределении</w:t>
      </w:r>
      <w:r w:rsidRPr="004B4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Социальная поддержка включает в себя материальную помощь ребенку, помощь в организации питания, отдыха и лечения, выплаты льгот и пособий, предусмотренных законодательством РФ.</w:t>
      </w:r>
    </w:p>
    <w:p w:rsidR="004B412B" w:rsidRPr="004B412B" w:rsidRDefault="004B412B" w:rsidP="004B41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12B">
        <w:rPr>
          <w:rFonts w:ascii="Times New Roman" w:eastAsia="Calibri" w:hAnsi="Times New Roman" w:cs="Times New Roman"/>
          <w:sz w:val="28"/>
          <w:szCs w:val="28"/>
        </w:rPr>
        <w:tab/>
        <w:t>Таким образом, этот вид помощи связан только с удовлетворением потребностей в социальной сфере и не предусматривает учета психолого- педагогических особенностей индивида.</w:t>
      </w:r>
    </w:p>
    <w:p w:rsidR="004B412B" w:rsidRPr="004B412B" w:rsidRDefault="000D478C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8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F906F94" wp14:editId="33152841">
            <wp:simplePos x="0" y="0"/>
            <wp:positionH relativeFrom="page">
              <wp:align>left</wp:align>
            </wp:positionH>
            <wp:positionV relativeFrom="paragraph">
              <wp:posOffset>-705485</wp:posOffset>
            </wp:positionV>
            <wp:extent cx="7524750" cy="10639425"/>
            <wp:effectExtent l="0" t="0" r="0" b="9525"/>
            <wp:wrapNone/>
            <wp:docPr id="6" name="Рисунок 6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2B" w:rsidRPr="004B412B">
        <w:rPr>
          <w:rFonts w:ascii="Times New Roman" w:eastAsia="Calibri" w:hAnsi="Times New Roman" w:cs="Times New Roman"/>
          <w:sz w:val="28"/>
          <w:szCs w:val="28"/>
        </w:rPr>
        <w:t>Психологическая поддержка – система мер, способствующая социальному и профессиональному самоопределению личности с целью её адаптации к условиям реализации собственной профессиональной карьеры и повышения её конкурентной</w:t>
      </w:r>
      <w:r w:rsidR="004B412B">
        <w:rPr>
          <w:rFonts w:ascii="Times New Roman" w:eastAsia="Calibri" w:hAnsi="Times New Roman" w:cs="Times New Roman"/>
          <w:sz w:val="28"/>
          <w:szCs w:val="28"/>
        </w:rPr>
        <w:t xml:space="preserve"> способности на рынке труда</w:t>
      </w:r>
      <w:r w:rsidR="004B412B" w:rsidRPr="004B4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Для педагогической поддержки исследовательской деятельности детей старшего дошкольного возраста важно, чтобы ребенок научился владеть собой, учился становиться хозяином собственной жизни, т. е. умел заботиться, устраивать, применять и использовать собственную жизнь по своему усмотрению.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Суть идеологии педагогической поддержки можно выразить тремя словами: «проблема», «защита», «самостоятельность».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«Проблема» – это индивидуальная характеристика, выражающая доминирующее негативное состояние личности в данный момент, которое связано с невозможностью устранить причину, вызывающую такое состояние.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«Защита» предполагает обеспечение физической, психологической, моральной безопасности ребенка, отстаивание его интересов и прав.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«Самостоятельность» – результат совместной деятельности педагога и ученика, выражающийся в способности последнего без посторонней помощи и контроля решать собственные проблемы.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Успешность такого взаимодействия возможна при соблюдении следующих условий: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1. Согласие ребенка на помощь и поддержку. Он либо сам просит о помощи, либо не отвергает ее, когда предлагают. Необходимое вмешательство осуществляется только в случае опасности для его жизни и здоровья, в ситуации асоциального поведения. 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2. Приоритет самого ребенка в решении собственных проблем. Преподаватель лишь создает для этого условия, вникает в суть проблемы и предлагает свою помощь, оказывая влияние на самостоятельность действия ученика.</w:t>
      </w:r>
    </w:p>
    <w:p w:rsidR="004B412B" w:rsidRPr="004B412B" w:rsidRDefault="000D478C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8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F906F94" wp14:editId="33152841">
            <wp:simplePos x="0" y="0"/>
            <wp:positionH relativeFrom="page">
              <wp:align>left</wp:align>
            </wp:positionH>
            <wp:positionV relativeFrom="paragraph">
              <wp:posOffset>-705485</wp:posOffset>
            </wp:positionV>
            <wp:extent cx="7524750" cy="10639425"/>
            <wp:effectExtent l="0" t="0" r="0" b="9525"/>
            <wp:wrapNone/>
            <wp:docPr id="7" name="Рисунок 7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2B" w:rsidRPr="004B412B">
        <w:rPr>
          <w:rFonts w:ascii="Times New Roman" w:eastAsia="Calibri" w:hAnsi="Times New Roman" w:cs="Times New Roman"/>
          <w:sz w:val="28"/>
          <w:szCs w:val="28"/>
        </w:rPr>
        <w:t>3. Сотрудничество, содействие. Это условие предполагает процесс совместного движения к преодолению препятствий.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4. Соблюдение принципа конфиденциальности. Это крайне важно для доверительного общения с дошкольником, особенно при проведении диагностических методик. Только при полном доверии к воспитателю помощь будет принята и, возможно, станет импульсом к активной внутренней работе.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5. Доброжелательность и безоценочность. Наличие эмоциональной тональности во взаимодействии с ребенком может являться залогом, как успеха, так и неуспеха в осуществлении педагогической поддержки. Воспитателю недопустимо сравнивать действия одного ребенка с действиями другого. Необходимо понять и услышать голос именно этого ребенка. Оценка педагогом того или иного шага или поступка дошкольника может восприниматься им как неприятие, критика и привести к закрытости.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6. Защита прав и интересов ребенка на всем пространстве его жизни. Здесь педагог выступает как адвокат, в любых обстоятельствах поддерживает сторону ребенка. Даже когда он нарушает общепринятые нормы необходимо искать возможность «смягчить наказание», имея в виду, что каждый имеет право на ошибку.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Наиболее успешно данная цель достигается педагогом при условии, когда дети попадают в проблемную ситуацию, которую они сами оценивают, как помеху, которая приковывает их внимание, отражается на их чувствах, вызывает потребность что-либо предпринять.</w:t>
      </w:r>
    </w:p>
    <w:p w:rsidR="004B412B" w:rsidRPr="004B412B" w:rsidRDefault="004B412B" w:rsidP="004B412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 </w:t>
      </w:r>
      <w:r w:rsidRPr="004B412B">
        <w:rPr>
          <w:rFonts w:ascii="Times New Roman" w:eastAsia="Calibri" w:hAnsi="Times New Roman" w:cs="Times New Roman"/>
          <w:sz w:val="28"/>
          <w:szCs w:val="28"/>
        </w:rPr>
        <w:tab/>
        <w:t>Таким образом, педагогу нет необход</w:t>
      </w:r>
      <w:r>
        <w:rPr>
          <w:rFonts w:ascii="Times New Roman" w:eastAsia="Calibri" w:hAnsi="Times New Roman" w:cs="Times New Roman"/>
          <w:sz w:val="28"/>
          <w:szCs w:val="28"/>
        </w:rPr>
        <w:t>имости мотивировать ребенка на </w:t>
      </w:r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деятельность, наоборот, у него есть этот мотив как естественное желание (побуждение) </w:t>
      </w:r>
      <w:proofErr w:type="gramStart"/>
      <w:r w:rsidRPr="004B412B">
        <w:rPr>
          <w:rFonts w:ascii="Times New Roman" w:eastAsia="Calibri" w:hAnsi="Times New Roman" w:cs="Times New Roman"/>
          <w:sz w:val="28"/>
          <w:szCs w:val="28"/>
        </w:rPr>
        <w:t>к деятельности</w:t>
      </w:r>
      <w:proofErr w:type="gramEnd"/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 и он чаще всего ее и осуществляет, совершая действия в целях избавления.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 xml:space="preserve">Цель педагогической поддержки – становление в сознании ребенка представления о том, что для обретения независимости, необходимо научиться решать собственные проблемы и понимать, почему они происходят </w:t>
      </w:r>
      <w:r w:rsidR="000D478C" w:rsidRPr="004B4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0D478C" w:rsidRPr="000D478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C5EAAD3" wp14:editId="56CC58C3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24750" cy="10639425"/>
            <wp:effectExtent l="0" t="0" r="0" b="9525"/>
            <wp:wrapNone/>
            <wp:docPr id="8" name="Рисунок 8" descr="C:\Users\User\Desktop\5baf54f1708ab16624e3c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af54f1708ab16624e3cf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B412B">
        <w:rPr>
          <w:rFonts w:ascii="Times New Roman" w:eastAsia="Calibri" w:hAnsi="Times New Roman" w:cs="Times New Roman"/>
          <w:sz w:val="28"/>
          <w:szCs w:val="28"/>
        </w:rPr>
        <w:t>(т. е. занимать рефлексивную позицию по отношению к проблеме и на этой основе самостоятельно строить целостную деятельность по ее разрешению).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тобы </w:t>
      </w:r>
      <w:r w:rsidRPr="004B412B">
        <w:rPr>
          <w:rFonts w:ascii="Times New Roman" w:eastAsia="Calibri" w:hAnsi="Times New Roman" w:cs="Times New Roman"/>
          <w:sz w:val="28"/>
          <w:szCs w:val="28"/>
        </w:rPr>
        <w:t>старший дошкольник мог не просто спонтанно действовать в ситуации проблемы, а размышлял над тем, как и почему возникла эта проблема, что он хочет, чтобы появилось в результате его действий, насколько это реально, что он может сделать в осуществлении желаемого, что ему мешает, как справиться с этой помехой, как отразится то, что он задумал на других людях, которые так или иначе вовлечены в эту ситуацию, как поступить, чтобы, по возможности, не усугубить ее и т. п. В результате этой длинной цепочки размышлений ребенку предстоит выбрать (т. е. совместить свои «хочу со своими «могу» и «не могу») то, что ему теперь предстоит делать.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Поддержка проистекает из реальных нужд, которые дети испытывают, но в силу ряда причин не могут самостоятельно удовлетворить, поэтому им необходима помощь и поддержка другого человека (других людей).</w:t>
      </w:r>
    </w:p>
    <w:p w:rsidR="004B412B" w:rsidRPr="004B412B" w:rsidRDefault="004B412B" w:rsidP="004B41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12B">
        <w:rPr>
          <w:rFonts w:ascii="Times New Roman" w:eastAsia="Calibri" w:hAnsi="Times New Roman" w:cs="Times New Roman"/>
          <w:sz w:val="28"/>
          <w:szCs w:val="28"/>
        </w:rPr>
        <w:t>Таким образом, мы можем сформулировать следующую закономерность: «Поддержка обнаруживает себя в ситуации реальной проблемы ребенка, которую педагог увидел и при этом осознал свое желание (необходимость) помочь ему».</w:t>
      </w:r>
    </w:p>
    <w:p w:rsidR="00D36800" w:rsidRDefault="00367DBF">
      <w:r w:rsidRPr="00367DB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760730</wp:posOffset>
            </wp:positionV>
            <wp:extent cx="3637280" cy="2238375"/>
            <wp:effectExtent l="0" t="0" r="1270" b="9525"/>
            <wp:wrapTight wrapText="bothSides">
              <wp:wrapPolygon edited="0">
                <wp:start x="0" y="0"/>
                <wp:lineTo x="0" y="21508"/>
                <wp:lineTo x="21494" y="21508"/>
                <wp:lineTo x="21494" y="0"/>
                <wp:lineTo x="0" y="0"/>
              </wp:wrapPolygon>
            </wp:wrapTight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7E" w:rsidRDefault="006B007E" w:rsidP="00B6455A">
      <w:pPr>
        <w:spacing w:after="0" w:line="240" w:lineRule="auto"/>
      </w:pPr>
      <w:r>
        <w:separator/>
      </w:r>
    </w:p>
  </w:endnote>
  <w:endnote w:type="continuationSeparator" w:id="0">
    <w:p w:rsidR="006B007E" w:rsidRDefault="006B007E" w:rsidP="00B6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7E" w:rsidRDefault="006B007E" w:rsidP="00B6455A">
      <w:pPr>
        <w:spacing w:after="0" w:line="240" w:lineRule="auto"/>
      </w:pPr>
      <w:r>
        <w:separator/>
      </w:r>
    </w:p>
  </w:footnote>
  <w:footnote w:type="continuationSeparator" w:id="0">
    <w:p w:rsidR="006B007E" w:rsidRDefault="006B007E" w:rsidP="00B6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A" w:rsidRDefault="00B64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1"/>
    <w:rsid w:val="00083FB1"/>
    <w:rsid w:val="000D478C"/>
    <w:rsid w:val="00367DBF"/>
    <w:rsid w:val="004B412B"/>
    <w:rsid w:val="005D1551"/>
    <w:rsid w:val="006B007E"/>
    <w:rsid w:val="00B6455A"/>
    <w:rsid w:val="00D3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DB28"/>
  <w15:chartTrackingRefBased/>
  <w15:docId w15:val="{DCD86B0A-0865-439C-9A33-B1EB1D6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55A"/>
  </w:style>
  <w:style w:type="paragraph" w:styleId="a5">
    <w:name w:val="footer"/>
    <w:basedOn w:val="a"/>
    <w:link w:val="a6"/>
    <w:uiPriority w:val="99"/>
    <w:unhideWhenUsed/>
    <w:rsid w:val="00B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2019-04-01T09:50:00Z</dcterms:created>
  <dcterms:modified xsi:type="dcterms:W3CDTF">2019-04-02T03:14:00Z</dcterms:modified>
</cp:coreProperties>
</file>