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75" w:rsidRDefault="00247975" w:rsidP="00247975">
      <w:pPr>
        <w:spacing w:after="0" w:line="277" w:lineRule="auto"/>
        <w:ind w:left="84" w:hanging="84"/>
        <w:jc w:val="center"/>
        <w:rPr>
          <w:rFonts w:eastAsia="Calibri"/>
          <w:b/>
          <w:noProof/>
          <w:color w:val="auto"/>
          <w:sz w:val="28"/>
          <w:szCs w:val="28"/>
        </w:rPr>
      </w:pPr>
      <w:r w:rsidRPr="00247975">
        <w:rPr>
          <w:rFonts w:eastAsia="Calibr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69891F7" wp14:editId="36248D91">
            <wp:simplePos x="0" y="0"/>
            <wp:positionH relativeFrom="page">
              <wp:posOffset>0</wp:posOffset>
            </wp:positionH>
            <wp:positionV relativeFrom="paragraph">
              <wp:posOffset>-462915</wp:posOffset>
            </wp:positionV>
            <wp:extent cx="7552690" cy="10679430"/>
            <wp:effectExtent l="0" t="0" r="0" b="7620"/>
            <wp:wrapNone/>
            <wp:docPr id="4" name="Рисунок 4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75" w:rsidRDefault="00247975" w:rsidP="00247975">
      <w:pPr>
        <w:spacing w:after="0" w:line="277" w:lineRule="auto"/>
        <w:ind w:left="84" w:hanging="84"/>
        <w:jc w:val="center"/>
      </w:pPr>
      <w:r>
        <w:t>МУНИЦИПАЛЬНОЕ АВТОНОМНОЕ ДОШКОЛЬНОЕ ОБРАОВАТЕЛЬНОЕ УЧЕРЕЖДЕНИЕ ДЕТСКИЙ САД №134 ГОРОДА ТЮМЕНИ</w:t>
      </w:r>
    </w:p>
    <w:p w:rsidR="00247975" w:rsidRDefault="00247975" w:rsidP="00247975">
      <w:pPr>
        <w:spacing w:after="0" w:line="277" w:lineRule="auto"/>
        <w:ind w:left="84" w:hanging="84"/>
        <w:jc w:val="center"/>
      </w:pPr>
    </w:p>
    <w:p w:rsidR="00247975" w:rsidRDefault="00247975" w:rsidP="00247975">
      <w:pPr>
        <w:spacing w:after="0" w:line="277" w:lineRule="auto"/>
      </w:pPr>
    </w:p>
    <w:p w:rsidR="00247975" w:rsidRDefault="00247975" w:rsidP="00247975">
      <w:pPr>
        <w:spacing w:after="0" w:line="277" w:lineRule="auto"/>
        <w:ind w:left="0" w:firstLine="0"/>
      </w:pPr>
    </w:p>
    <w:p w:rsidR="00247975" w:rsidRDefault="00247975" w:rsidP="00247975">
      <w:pPr>
        <w:spacing w:after="0" w:line="277" w:lineRule="auto"/>
        <w:ind w:left="84" w:hanging="84"/>
        <w:jc w:val="center"/>
      </w:pPr>
    </w:p>
    <w:p w:rsidR="00247975" w:rsidRDefault="00247975" w:rsidP="00247975">
      <w:pPr>
        <w:spacing w:after="0" w:line="277" w:lineRule="auto"/>
        <w:ind w:left="84" w:hanging="84"/>
        <w:jc w:val="center"/>
      </w:pPr>
      <w:r>
        <w:t>Консультация для родителей:</w:t>
      </w:r>
    </w:p>
    <w:p w:rsidR="00247975" w:rsidRDefault="00247975" w:rsidP="00247975">
      <w:pPr>
        <w:spacing w:after="0" w:line="277" w:lineRule="auto"/>
        <w:ind w:left="84" w:hanging="84"/>
        <w:jc w:val="center"/>
      </w:pPr>
      <w:r>
        <w:t>«Воспитание культурно</w:t>
      </w:r>
      <w:r w:rsidR="00881C83">
        <w:t>-гигиенических</w:t>
      </w:r>
      <w:bookmarkStart w:id="0" w:name="_GoBack"/>
      <w:bookmarkEnd w:id="0"/>
      <w:r>
        <w:t xml:space="preserve"> навыков</w:t>
      </w:r>
    </w:p>
    <w:p w:rsidR="00247975" w:rsidRDefault="00247975" w:rsidP="00247975">
      <w:pPr>
        <w:spacing w:after="0" w:line="277" w:lineRule="auto"/>
        <w:ind w:left="84" w:hanging="84"/>
        <w:jc w:val="center"/>
      </w:pPr>
      <w:r>
        <w:t>у детей среднего возраста.</w:t>
      </w:r>
    </w:p>
    <w:p w:rsidR="00247975" w:rsidRDefault="00247975" w:rsidP="00247975">
      <w:pPr>
        <w:spacing w:after="0" w:line="277" w:lineRule="auto"/>
        <w:ind w:left="0" w:firstLine="0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 w:rsidP="00247975">
      <w:pPr>
        <w:spacing w:after="0" w:line="277" w:lineRule="auto"/>
        <w:ind w:left="84" w:hanging="84"/>
        <w:jc w:val="right"/>
      </w:pPr>
      <w:r>
        <w:t>Выполнила:</w:t>
      </w:r>
    </w:p>
    <w:p w:rsidR="00247975" w:rsidRDefault="00247975" w:rsidP="00247975">
      <w:pPr>
        <w:spacing w:after="0" w:line="277" w:lineRule="auto"/>
        <w:ind w:left="84" w:hanging="84"/>
        <w:jc w:val="right"/>
      </w:pPr>
      <w:r>
        <w:t xml:space="preserve"> </w:t>
      </w:r>
      <w:r w:rsidR="00881C83">
        <w:t>воспитатель</w:t>
      </w:r>
      <w:r>
        <w:t xml:space="preserve"> </w:t>
      </w:r>
      <w:proofErr w:type="spellStart"/>
      <w:r>
        <w:t>Тренихина</w:t>
      </w:r>
      <w:proofErr w:type="spellEnd"/>
      <w:r>
        <w:t xml:space="preserve"> Наталья Алексеевна</w:t>
      </w: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3645535</wp:posOffset>
            </wp:positionH>
            <wp:positionV relativeFrom="paragraph">
              <wp:posOffset>4445</wp:posOffset>
            </wp:positionV>
            <wp:extent cx="2628900" cy="2574036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7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881C83">
      <w:pPr>
        <w:spacing w:after="0" w:line="277" w:lineRule="auto"/>
        <w:ind w:left="84" w:hanging="84"/>
        <w:jc w:val="left"/>
      </w:pPr>
      <w:r w:rsidRPr="00247975">
        <w:rPr>
          <w:rFonts w:eastAsia="Calibri"/>
          <w:b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7598B8F2" wp14:editId="7EFC1632">
            <wp:simplePos x="0" y="0"/>
            <wp:positionH relativeFrom="page">
              <wp:posOffset>0</wp:posOffset>
            </wp:positionH>
            <wp:positionV relativeFrom="paragraph">
              <wp:posOffset>-4805680</wp:posOffset>
            </wp:positionV>
            <wp:extent cx="7552690" cy="10679430"/>
            <wp:effectExtent l="0" t="0" r="0" b="0"/>
            <wp:wrapNone/>
            <wp:docPr id="1" name="Рисунок 1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75" w:rsidRDefault="00247975">
      <w:pPr>
        <w:spacing w:after="0" w:line="277" w:lineRule="auto"/>
        <w:ind w:left="84" w:hanging="84"/>
        <w:jc w:val="left"/>
      </w:pPr>
    </w:p>
    <w:p w:rsidR="007C3473" w:rsidRDefault="00644C9F">
      <w:pPr>
        <w:ind w:left="-5"/>
      </w:pPr>
      <w:r>
        <w:t xml:space="preserve">     </w:t>
      </w:r>
      <w:r w:rsidR="00EC0CB4">
        <w:t xml:space="preserve"> Период раннего и дошкольного детства наиболее благоприятный для формирования культурно-гигиенических навыков. </w:t>
      </w:r>
    </w:p>
    <w:p w:rsidR="007C3473" w:rsidRDefault="00EC0CB4">
      <w:pPr>
        <w:ind w:left="-5"/>
      </w:pPr>
      <w:r>
        <w:t xml:space="preserve"> </w:t>
      </w:r>
      <w:r w:rsidR="00644C9F">
        <w:t xml:space="preserve">   </w:t>
      </w:r>
      <w:r>
        <w:t>К культурно-гигиеническим навыкам относятся навыки по соблюдению чистоты тела, культуры еды, поддержания культурных взаимоотношений детей друг с другом и с взрослыми.</w:t>
      </w:r>
      <w:r>
        <w:rPr>
          <w:sz w:val="1"/>
        </w:rPr>
        <w:t xml:space="preserve"> </w:t>
      </w:r>
      <w:r>
        <w:t xml:space="preserve"> </w:t>
      </w:r>
    </w:p>
    <w:p w:rsidR="007C3473" w:rsidRDefault="00EC0CB4">
      <w:pPr>
        <w:ind w:left="-5"/>
      </w:pPr>
      <w:r>
        <w:t xml:space="preserve"> </w:t>
      </w:r>
      <w:r w:rsidR="00644C9F">
        <w:t xml:space="preserve">    </w:t>
      </w:r>
      <w:r>
        <w:t>Культурно-гигиенические навыки 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  К числу основных условий успешного формирования культурно</w:t>
      </w:r>
      <w:r w:rsidR="00644C9F">
        <w:t>-</w:t>
      </w:r>
      <w:r>
        <w:t xml:space="preserve">гигиенических навыков относятся рационально четкий режим дня и руководство взрослых. 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поведения. </w:t>
      </w:r>
    </w:p>
    <w:p w:rsidR="007C3473" w:rsidRDefault="00EC0CB4">
      <w:pPr>
        <w:spacing w:after="11"/>
        <w:ind w:left="-5"/>
      </w:pPr>
      <w:r>
        <w:t xml:space="preserve"> </w:t>
      </w:r>
      <w:r w:rsidR="00644C9F">
        <w:t xml:space="preserve">    </w:t>
      </w:r>
      <w:r>
        <w:t xml:space="preserve">Обучение действиям по самообслуживанию – трудоемкий процесс. В домашних условиях активность малыша нередко пресекается. Взрослым кажется, что лучше быстрее самим накормить и одеть ребенка, чтобы не терять время зря. Ребенок бунтует, отказывается от еды, прогулки и т.д. Со временем он начинает покорно подчиняться взрослому, теряет интерес к самообслуживанию. Когда же взрослые спохватываются и начинают требовать от ребенка самостоятельных действий, они встречают стойкое сопротивление: «Корми сама!», «Не хочу сам одеваться!» и т.п. Ломка сложившегося стереотипа нелегко дается как ребёнку, так и взрослому. Следует приучать ребенка к самообслуживанию, способствовать формированию таких его личностных качеств, как самостоятельность, инициативность, активность. </w:t>
      </w:r>
    </w:p>
    <w:p w:rsidR="007C3473" w:rsidRDefault="00EC0CB4">
      <w:pPr>
        <w:ind w:left="-5"/>
      </w:pPr>
      <w:r>
        <w:t xml:space="preserve">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 Широко используются дидактические и сюжетно-ролевые игры: «Кукла Катя проснулась», «Кукла Катя обедает», «Подбери посуду для куклы» и т.д. </w:t>
      </w:r>
      <w:r>
        <w:lastRenderedPageBreak/>
        <w:t xml:space="preserve">Поддержать у детей хороший настрой помогут стихотворения, </w:t>
      </w:r>
      <w:proofErr w:type="spellStart"/>
      <w:r>
        <w:t>потешки</w:t>
      </w:r>
      <w:proofErr w:type="spellEnd"/>
      <w:r>
        <w:t>, поговорки, пословицы, например:</w:t>
      </w:r>
      <w:r>
        <w:rPr>
          <w:sz w:val="1"/>
        </w:rPr>
        <w:t xml:space="preserve"> </w:t>
      </w:r>
      <w:r>
        <w:t xml:space="preserve"> </w:t>
      </w:r>
    </w:p>
    <w:p w:rsidR="00644C9F" w:rsidRDefault="00644C9F">
      <w:pPr>
        <w:spacing w:after="1" w:line="279" w:lineRule="auto"/>
        <w:ind w:left="-5" w:right="7529"/>
        <w:jc w:val="left"/>
      </w:pPr>
      <w:r>
        <w:t>Чистая водичка</w:t>
      </w:r>
    </w:p>
    <w:p w:rsidR="007C3473" w:rsidRDefault="00644C9F">
      <w:pPr>
        <w:spacing w:after="1" w:line="279" w:lineRule="auto"/>
        <w:ind w:left="-5" w:right="7529"/>
        <w:jc w:val="left"/>
      </w:pPr>
      <w:r>
        <w:t>М</w:t>
      </w:r>
      <w:r w:rsidR="00EC0CB4">
        <w:t xml:space="preserve">оет Вове личико. Танечке ладоши, </w:t>
      </w:r>
    </w:p>
    <w:p w:rsidR="007C3473" w:rsidRDefault="00EC0CB4">
      <w:pPr>
        <w:spacing w:after="0"/>
        <w:ind w:left="-5" w:right="544"/>
      </w:pPr>
      <w:r>
        <w:t xml:space="preserve">Пальчики Антоше. </w:t>
      </w:r>
    </w:p>
    <w:p w:rsidR="007C3473" w:rsidRDefault="00EC0CB4">
      <w:pPr>
        <w:spacing w:after="27" w:line="259" w:lineRule="auto"/>
        <w:ind w:left="0" w:right="544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4069080</wp:posOffset>
            </wp:positionH>
            <wp:positionV relativeFrom="paragraph">
              <wp:posOffset>-30348</wp:posOffset>
            </wp:positionV>
            <wp:extent cx="2232660" cy="2165604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16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C3473" w:rsidRDefault="00EC0CB4">
      <w:pPr>
        <w:spacing w:after="15"/>
        <w:ind w:left="-5" w:right="544"/>
      </w:pPr>
      <w:r>
        <w:t>Буль-буль-</w:t>
      </w:r>
      <w:proofErr w:type="spellStart"/>
      <w:r>
        <w:t>буль</w:t>
      </w:r>
      <w:proofErr w:type="spellEnd"/>
      <w:r>
        <w:t xml:space="preserve"> журчит водица </w:t>
      </w:r>
    </w:p>
    <w:p w:rsidR="007C3473" w:rsidRDefault="00EC0CB4">
      <w:pPr>
        <w:spacing w:after="18"/>
        <w:ind w:left="-5" w:right="544"/>
      </w:pPr>
      <w:r>
        <w:t xml:space="preserve">Все ребята любят мыться </w:t>
      </w:r>
    </w:p>
    <w:p w:rsidR="007C3473" w:rsidRDefault="00EC0CB4">
      <w:pPr>
        <w:spacing w:after="15"/>
        <w:ind w:left="-5" w:right="544"/>
      </w:pPr>
      <w:r>
        <w:t xml:space="preserve">Ой, лады, лады, лады, </w:t>
      </w:r>
    </w:p>
    <w:p w:rsidR="00644C9F" w:rsidRDefault="00EC0CB4">
      <w:pPr>
        <w:spacing w:after="1" w:line="279" w:lineRule="auto"/>
        <w:ind w:left="-5" w:right="731"/>
        <w:jc w:val="left"/>
      </w:pPr>
      <w:r>
        <w:t xml:space="preserve">Не боимся мы воды, </w:t>
      </w:r>
    </w:p>
    <w:p w:rsidR="00644C9F" w:rsidRDefault="00EC0CB4">
      <w:pPr>
        <w:spacing w:after="1" w:line="279" w:lineRule="auto"/>
        <w:ind w:left="-5" w:right="731"/>
        <w:jc w:val="left"/>
      </w:pPr>
      <w:r>
        <w:t xml:space="preserve">Чисто умываемся, </w:t>
      </w:r>
    </w:p>
    <w:p w:rsidR="00644C9F" w:rsidRDefault="00EC0CB4">
      <w:pPr>
        <w:spacing w:after="1" w:line="279" w:lineRule="auto"/>
        <w:ind w:left="-5" w:right="731"/>
        <w:jc w:val="left"/>
      </w:pPr>
      <w:r>
        <w:t xml:space="preserve">Друг другу улыбаемся. </w:t>
      </w:r>
    </w:p>
    <w:p w:rsidR="007C3473" w:rsidRDefault="00EC0CB4">
      <w:pPr>
        <w:spacing w:after="1" w:line="279" w:lineRule="auto"/>
        <w:ind w:left="-5" w:right="731"/>
        <w:jc w:val="left"/>
      </w:pPr>
      <w:r>
        <w:t xml:space="preserve">Льется чистая водица, </w:t>
      </w:r>
    </w:p>
    <w:p w:rsidR="007C3473" w:rsidRDefault="00EC0CB4">
      <w:pPr>
        <w:spacing w:after="0"/>
        <w:ind w:left="-5" w:right="544"/>
      </w:pPr>
      <w:r>
        <w:t xml:space="preserve">Мы умеем сами мыться. </w:t>
      </w:r>
    </w:p>
    <w:p w:rsidR="007C3473" w:rsidRDefault="00EC0CB4">
      <w:pPr>
        <w:spacing w:after="29" w:line="259" w:lineRule="auto"/>
        <w:ind w:left="0" w:right="544" w:firstLine="0"/>
        <w:jc w:val="left"/>
      </w:pPr>
      <w:r>
        <w:t xml:space="preserve"> </w:t>
      </w:r>
    </w:p>
    <w:p w:rsidR="007C3473" w:rsidRDefault="00EC0CB4">
      <w:pPr>
        <w:spacing w:after="15"/>
        <w:ind w:left="-5"/>
      </w:pPr>
      <w:r>
        <w:t xml:space="preserve">Зубы чистые всегда </w:t>
      </w:r>
    </w:p>
    <w:p w:rsidR="007C3473" w:rsidRDefault="00644C9F">
      <w:pPr>
        <w:spacing w:after="1" w:line="279" w:lineRule="auto"/>
        <w:ind w:left="-5" w:right="731"/>
        <w:jc w:val="left"/>
      </w:pPr>
      <w:r>
        <w:t>У веселого бобра, п</w:t>
      </w:r>
      <w:r w:rsidR="00EC0CB4">
        <w:t xml:space="preserve">отому что наш бобренок </w:t>
      </w:r>
      <w:proofErr w:type="gramStart"/>
      <w:r w:rsidR="00EC0CB4">
        <w:t>Чистит</w:t>
      </w:r>
      <w:proofErr w:type="gramEnd"/>
      <w:r w:rsidR="00EC0CB4">
        <w:t xml:space="preserve"> их еще с пеленок. </w:t>
      </w:r>
    </w:p>
    <w:p w:rsidR="007C3473" w:rsidRDefault="00EC0CB4">
      <w:pPr>
        <w:spacing w:after="32" w:line="259" w:lineRule="auto"/>
        <w:ind w:left="0" w:right="731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4069080</wp:posOffset>
            </wp:positionH>
            <wp:positionV relativeFrom="paragraph">
              <wp:posOffset>-24505</wp:posOffset>
            </wp:positionV>
            <wp:extent cx="2113788" cy="2481072"/>
            <wp:effectExtent l="0" t="0" r="0" b="0"/>
            <wp:wrapSquare wrapText="bothSides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88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C3473" w:rsidRDefault="00644C9F">
      <w:pPr>
        <w:spacing w:after="1" w:line="279" w:lineRule="auto"/>
        <w:ind w:left="-5" w:right="731"/>
        <w:jc w:val="left"/>
      </w:pPr>
      <w:r>
        <w:t>Если носик твой сопит, з</w:t>
      </w:r>
      <w:r w:rsidR="00EC0CB4">
        <w:t xml:space="preserve">начит, он совсем забит. Свой платочек доставай, Нос получше вытирай. </w:t>
      </w:r>
    </w:p>
    <w:p w:rsidR="007C3473" w:rsidRDefault="00EC0CB4">
      <w:pPr>
        <w:spacing w:after="29" w:line="259" w:lineRule="auto"/>
        <w:ind w:left="0" w:right="731" w:firstLine="0"/>
        <w:jc w:val="left"/>
      </w:pPr>
      <w:r>
        <w:t xml:space="preserve"> </w:t>
      </w:r>
    </w:p>
    <w:p w:rsidR="00644C9F" w:rsidRDefault="00EC0CB4">
      <w:pPr>
        <w:spacing w:after="1" w:line="279" w:lineRule="auto"/>
        <w:ind w:left="-5" w:right="731"/>
        <w:jc w:val="left"/>
      </w:pPr>
      <w:r>
        <w:t>Саша у нас зайчик, Зайчик-</w:t>
      </w:r>
      <w:proofErr w:type="spellStart"/>
      <w:r>
        <w:t>побегайчик</w:t>
      </w:r>
      <w:proofErr w:type="spellEnd"/>
      <w:r>
        <w:t>! Зайчик Саша – скок-поскок,</w:t>
      </w:r>
      <w:r>
        <w:rPr>
          <w:rFonts w:ascii="Arial" w:eastAsia="Arial" w:hAnsi="Arial" w:cs="Arial"/>
          <w:color w:val="020314"/>
          <w:sz w:val="21"/>
        </w:rPr>
        <w:t xml:space="preserve"> </w:t>
      </w:r>
      <w:r w:rsidR="00644C9F">
        <w:t xml:space="preserve"> п</w:t>
      </w:r>
      <w:r>
        <w:t>одберет штаны, носок.</w:t>
      </w:r>
    </w:p>
    <w:p w:rsidR="00644C9F" w:rsidRDefault="00881C83">
      <w:pPr>
        <w:spacing w:after="1" w:line="279" w:lineRule="auto"/>
        <w:ind w:left="-5" w:right="731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D54D9E2" wp14:editId="0B3765AF">
            <wp:simplePos x="0" y="0"/>
            <wp:positionH relativeFrom="column">
              <wp:posOffset>-94615</wp:posOffset>
            </wp:positionH>
            <wp:positionV relativeFrom="paragraph">
              <wp:posOffset>15875</wp:posOffset>
            </wp:positionV>
            <wp:extent cx="2113788" cy="2115312"/>
            <wp:effectExtent l="0" t="0" r="0" b="0"/>
            <wp:wrapSquare wrapText="bothSides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88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CB4">
        <w:t xml:space="preserve"> Свои вещи не теряет </w:t>
      </w:r>
    </w:p>
    <w:p w:rsidR="007C3473" w:rsidRDefault="00644C9F">
      <w:pPr>
        <w:spacing w:after="1" w:line="279" w:lineRule="auto"/>
        <w:ind w:left="-5" w:right="731"/>
        <w:jc w:val="left"/>
      </w:pPr>
      <w:r>
        <w:t>И на место убирает</w:t>
      </w:r>
      <w:r w:rsidR="00EC0CB4">
        <w:t xml:space="preserve">. </w:t>
      </w:r>
    </w:p>
    <w:p w:rsidR="007C3473" w:rsidRDefault="00EC0CB4">
      <w:pPr>
        <w:spacing w:after="225" w:line="259" w:lineRule="auto"/>
        <w:ind w:left="0" w:right="0" w:firstLine="0"/>
        <w:jc w:val="left"/>
      </w:pPr>
      <w:r>
        <w:t xml:space="preserve"> </w:t>
      </w:r>
    </w:p>
    <w:p w:rsidR="007C3473" w:rsidRDefault="00EC0C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C3473" w:rsidRDefault="00EC0CB4" w:rsidP="00644C9F">
      <w:pPr>
        <w:spacing w:after="225" w:line="259" w:lineRule="auto"/>
        <w:ind w:left="31" w:right="0" w:firstLine="0"/>
        <w:jc w:val="left"/>
      </w:pPr>
      <w:r>
        <w:t xml:space="preserve"> Интересны детям и литературные сюжеты «</w:t>
      </w:r>
      <w:proofErr w:type="spellStart"/>
      <w:r>
        <w:t>Мойдодыр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 и др. На их основе можно разыгрывать маленькие сценки.  Чтобы </w:t>
      </w:r>
      <w:r>
        <w:lastRenderedPageBreak/>
        <w:t>ускорить формирование культурно</w:t>
      </w:r>
      <w:r w:rsidR="00644C9F">
        <w:t>-</w:t>
      </w:r>
      <w:r>
        <w:t xml:space="preserve">гигиенических навыков необходимо в процессе игр напоминать ребёнку: "Ты всегда моешь руки </w:t>
      </w:r>
    </w:p>
    <w:p w:rsidR="007C3473" w:rsidRDefault="00EC0CB4">
      <w:pPr>
        <w:ind w:left="-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4972050</wp:posOffset>
            </wp:positionH>
            <wp:positionV relativeFrom="paragraph">
              <wp:posOffset>1936115</wp:posOffset>
            </wp:positionV>
            <wp:extent cx="1857756" cy="1894332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189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 едой. Не забыл ли ты помыть руки своей дочке?". 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культурно-гигиенических навыков. В дошкольном возрасте дети особенно склонны к подражанию, поэтому в формировании навыков большую роль играет личный пример взрослых. Внешний вид взрослых, их поведение служат образцом для детей; их указания не должны идти вразрез с собственным поведением, так как ничто не проходит мимо внимательных детских глаз. «Если вы требуете, чтобы дети за обедом не читали книгу,— советовал А. С. Макаренко,— то и сами этого не должны делать. Настаивая, чтобы дети мыли руки перед обедом, не забывайте и от себя 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7C3473" w:rsidRDefault="00644C9F">
      <w:pPr>
        <w:spacing w:after="213"/>
        <w:ind w:left="-5"/>
      </w:pPr>
      <w:r>
        <w:t xml:space="preserve">    </w:t>
      </w:r>
      <w:r w:rsidR="00EC0CB4">
        <w:t xml:space="preserve"> В воспитании культурно-гигиенических навыков огромную роль играет оценка, т. е. положительное или отрицательное суждение взрослого об отдельных поступках и поведении ребенка. Более широко необходимо пользоваться положительной оценкой: одобрением, поощрением, похвалой. Одобрение поддерживает в детях желание в дальнейшем поступать так же, сделать еще лучше. Если дети ошибаются при выполнении тех или иных правил, можно напомнить им, что и как надо сделать, не торопится с замечанием или осуждением. В воспитании культурно-гигиенических навыков, так же как в любом другом виде педагогической деятельности, важно единство требований сотрудников детского учреждения и родителей. Поэтому, нужно выработать общие критерии в оценке отдельных действий, установить общий порядок выполнения этих действий, четко определить места расположения вещей, игрушек, порядок их уборки и хранения. </w:t>
      </w:r>
    </w:p>
    <w:p w:rsidR="007C3473" w:rsidRDefault="00EC0CB4">
      <w:pPr>
        <w:ind w:left="-5"/>
      </w:pPr>
      <w:r>
        <w:t xml:space="preserve"> Культурно-гигиеническое воспитание, осуществляемое в дошкольном учреждении, должно не прерываться и в домашних условиях. Если в детском саду педагог приучает каждого воспитанника к самостоятельности </w:t>
      </w:r>
      <w:r>
        <w:lastRenderedPageBreak/>
        <w:t xml:space="preserve">при одевании, раздевании, приеме пищи, во время других бытовых процессов, а дома все это за ребенка делают взрослые, то у ребенка не вырабатываются устойчивые привычки, навыки, умения, он часто оказывается беспомощным при необходимости выполнить даже самые простые действия. </w:t>
      </w:r>
    </w:p>
    <w:p w:rsidR="007C3473" w:rsidRDefault="00EC0CB4">
      <w:pPr>
        <w:spacing w:after="201"/>
        <w:ind w:left="-5"/>
      </w:pPr>
      <w:r>
        <w:t xml:space="preserve"> </w:t>
      </w:r>
      <w:r w:rsidR="00644C9F">
        <w:t xml:space="preserve">   </w:t>
      </w:r>
      <w: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Практика показывает, что дети, у которых в соответствии с возрастом сформированы культурно</w:t>
      </w:r>
      <w:r w:rsidR="00644C9F">
        <w:t>-</w:t>
      </w:r>
      <w:r>
        <w:t xml:space="preserve">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крепкими и здоровыми. </w:t>
      </w:r>
    </w:p>
    <w:p w:rsidR="00644C9F" w:rsidRDefault="00644C9F">
      <w:pPr>
        <w:spacing w:after="201"/>
        <w:ind w:left="-5"/>
      </w:pPr>
    </w:p>
    <w:p w:rsidR="00644C9F" w:rsidRDefault="00644C9F">
      <w:pPr>
        <w:spacing w:after="201"/>
        <w:ind w:left="-5"/>
      </w:pPr>
    </w:p>
    <w:p w:rsidR="007C3473" w:rsidRDefault="00EC0CB4">
      <w:pPr>
        <w:spacing w:after="0" w:line="259" w:lineRule="auto"/>
        <w:ind w:left="0" w:right="3193" w:firstLine="0"/>
        <w:jc w:val="left"/>
      </w:pPr>
      <w:r>
        <w:t xml:space="preserve"> </w:t>
      </w:r>
    </w:p>
    <w:p w:rsidR="007C3473" w:rsidRDefault="00EC0CB4">
      <w:pPr>
        <w:spacing w:after="184" w:line="259" w:lineRule="auto"/>
        <w:ind w:left="3526" w:right="0" w:firstLine="0"/>
        <w:jc w:val="left"/>
      </w:pPr>
      <w:r>
        <w:rPr>
          <w:noProof/>
        </w:rPr>
        <w:drawing>
          <wp:inline distT="0" distB="0" distL="0" distR="0">
            <wp:extent cx="2380488" cy="3144012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88" cy="314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473" w:rsidRDefault="00EC0CB4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C3473" w:rsidRDefault="00EC0CB4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C3473" w:rsidRDefault="00EC0CB4" w:rsidP="007C646D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</w:t>
      </w:r>
      <w:r>
        <w:rPr>
          <w:rFonts w:ascii="Calibri" w:eastAsia="Calibri" w:hAnsi="Calibri" w:cs="Calibri"/>
        </w:rPr>
        <w:t xml:space="preserve"> </w:t>
      </w:r>
    </w:p>
    <w:sectPr w:rsidR="007C3473" w:rsidSect="007A6823">
      <w:headerReference w:type="default" r:id="rId13"/>
      <w:pgSz w:w="11906" w:h="16838"/>
      <w:pgMar w:top="726" w:right="719" w:bottom="76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CA" w:rsidRDefault="00CD3FCA" w:rsidP="00247975">
      <w:pPr>
        <w:spacing w:after="0" w:line="240" w:lineRule="auto"/>
      </w:pPr>
      <w:r>
        <w:separator/>
      </w:r>
    </w:p>
  </w:endnote>
  <w:endnote w:type="continuationSeparator" w:id="0">
    <w:p w:rsidR="00CD3FCA" w:rsidRDefault="00CD3FCA" w:rsidP="0024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CA" w:rsidRDefault="00CD3FCA" w:rsidP="00247975">
      <w:pPr>
        <w:spacing w:after="0" w:line="240" w:lineRule="auto"/>
      </w:pPr>
      <w:r>
        <w:separator/>
      </w:r>
    </w:p>
  </w:footnote>
  <w:footnote w:type="continuationSeparator" w:id="0">
    <w:p w:rsidR="00CD3FCA" w:rsidRDefault="00CD3FCA" w:rsidP="0024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75" w:rsidRDefault="00247975">
    <w:pPr>
      <w:pStyle w:val="a5"/>
    </w:pPr>
    <w:r w:rsidRPr="00247975">
      <w:rPr>
        <w:rFonts w:eastAsia="Calibri"/>
        <w:b/>
        <w:noProof/>
        <w:color w:val="auto"/>
        <w:sz w:val="28"/>
        <w:szCs w:val="28"/>
      </w:rPr>
      <w:drawing>
        <wp:anchor distT="0" distB="0" distL="114300" distR="114300" simplePos="0" relativeHeight="251661312" behindDoc="1" locked="0" layoutInCell="1" allowOverlap="1" wp14:anchorId="6B31EC11" wp14:editId="753A3412">
          <wp:simplePos x="0" y="0"/>
          <wp:positionH relativeFrom="page">
            <wp:posOffset>0</wp:posOffset>
          </wp:positionH>
          <wp:positionV relativeFrom="paragraph">
            <wp:posOffset>-333375</wp:posOffset>
          </wp:positionV>
          <wp:extent cx="7552690" cy="10679430"/>
          <wp:effectExtent l="0" t="0" r="0" b="7620"/>
          <wp:wrapNone/>
          <wp:docPr id="2" name="Рисунок 2" descr="C:\Users\User\Desktop\5baf54f1708ab16624e3cf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5baf54f1708ab16624e3cf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473"/>
    <w:rsid w:val="00247975"/>
    <w:rsid w:val="00644C9F"/>
    <w:rsid w:val="007A6823"/>
    <w:rsid w:val="007C3473"/>
    <w:rsid w:val="007C646D"/>
    <w:rsid w:val="00881C83"/>
    <w:rsid w:val="00CD3FCA"/>
    <w:rsid w:val="00D92DD8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4282"/>
  <w15:docId w15:val="{8FDE6382-3E6C-4508-ACC0-3CF817D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23"/>
    <w:pPr>
      <w:spacing w:after="265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6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975"/>
    <w:rPr>
      <w:rFonts w:ascii="Times New Roman" w:eastAsia="Times New Roman" w:hAnsi="Times New Roman" w:cs="Times New Roman"/>
      <w:color w:val="000000"/>
      <w:sz w:val="32"/>
    </w:rPr>
  </w:style>
  <w:style w:type="paragraph" w:styleId="a7">
    <w:name w:val="footer"/>
    <w:basedOn w:val="a"/>
    <w:link w:val="a8"/>
    <w:uiPriority w:val="99"/>
    <w:unhideWhenUsed/>
    <w:rsid w:val="0024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975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887</Words>
  <Characters>5059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7</cp:revision>
  <cp:lastPrinted>2017-01-16T03:16:00Z</cp:lastPrinted>
  <dcterms:created xsi:type="dcterms:W3CDTF">2017-01-15T17:28:00Z</dcterms:created>
  <dcterms:modified xsi:type="dcterms:W3CDTF">2019-04-04T04:35:00Z</dcterms:modified>
</cp:coreProperties>
</file>